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bookmarkStart w:id="0" w:name="notice_of_the_bod_2026q2.htm"/>
      <w:bookmarkStart w:id="1" w:name="ksnotice_of_the_bod_2026q2"/>
      <w:bookmarkEnd w:id="0"/>
      <w:bookmarkEnd w:id="1"/>
      <w:r>
        <w:rPr/>
        <w:t> </w:t>
      </w:r>
    </w:p>
    <w:p>
      <w:pPr>
        <w:pStyle w:val="TextBody"/>
        <w:bidi w:val="0"/>
        <w:spacing w:before="80" w:after="283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UNITED STATES</w:t>
      </w:r>
    </w:p>
    <w:p>
      <w:pPr>
        <w:pStyle w:val="TextBody"/>
        <w:bidi w:val="0"/>
        <w:spacing w:before="80" w:after="283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8"/>
        </w:rPr>
        <w:t>SECURITIES AND EXCHANGE COMMISSION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0"/>
        </w:rPr>
        <w:t>Washington, DC 20549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240" w:after="283"/>
        <w:ind w:left="4320" w:right="4320" w:hanging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36"/>
        </w:rPr>
        <w:t>FORM 6-K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240" w:after="283"/>
        <w:ind w:left="4320" w:right="4320" w:hanging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4"/>
        </w:rPr>
        <w:t>REPORT OF FOREIGN PRIVATE ISSUER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4"/>
        </w:rPr>
        <w:t>PURSUANT TO RULE 13a-16 OR 15d-16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4"/>
        </w:rPr>
        <w:t>UNDER THE SECURITIES EXCHANGE ACT OF 1934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240" w:after="283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For the month of August 2026</w:t>
      </w:r>
    </w:p>
    <w:p>
      <w:pPr>
        <w:pStyle w:val="TextBody"/>
        <w:bidi w:val="0"/>
        <w:spacing w:before="240" w:after="283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Commission File Number 001-37928</w:t>
      </w:r>
    </w:p>
    <w:p>
      <w:pPr>
        <w:pStyle w:val="TextBody"/>
        <w:bidi w:val="0"/>
        <w:spacing w:before="240" w:after="283"/>
        <w:ind w:left="4320" w:right="4320" w:hanging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48"/>
        </w:rPr>
        <w:t>ChipMOS TECHNOLOGIES INC.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0"/>
        </w:rPr>
        <w:t>(Translation of Registrant’s Name into English)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240" w:after="283"/>
        <w:ind w:left="4320" w:right="4320" w:hanging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0"/>
        </w:rPr>
        <w:t>No. 1, R&amp;D Rd. 1, Hsinchu Science Park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0"/>
        </w:rPr>
        <w:t>Hsinchu, Taiwan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0"/>
        </w:rPr>
        <w:t>Republic of China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16"/>
        </w:rPr>
        <w:t>(Address of Principal Executive Offices)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240" w:after="283"/>
        <w:ind w:left="4320" w:right="4320" w:hanging="0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(Indicate by check mark whether the registrant files or will file annual reports under cover of Form 20-F or Form 40-F.) </w:t>
      </w:r>
    </w:p>
    <w:p>
      <w:pPr>
        <w:pStyle w:val="TextBody"/>
        <w:bidi w:val="0"/>
        <w:spacing w:before="240" w:after="283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Form 20-F ☒ Form 40-F ☐ 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0"/>
        </w:rPr>
        <w:t>SIGNATURES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240" w:after="283"/>
        <w:ind w:left="0" w:right="0" w:firstLine="49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Pursuant to the requirements of the Securities Exchange Act of 1934, the registrant has duly caused this report to be signed on its behalf by the undersigned, thereunto duly authorized. </w:t>
      </w:r>
    </w:p>
    <w:tbl>
      <w:tblPr>
        <w:tblW w:w="52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51"/>
        <w:gridCol w:w="146"/>
        <w:gridCol w:w="146"/>
        <w:gridCol w:w="146"/>
        <w:gridCol w:w="673"/>
        <w:gridCol w:w="155"/>
        <w:gridCol w:w="2066"/>
      </w:tblGrid>
      <w:tr>
        <w:trPr/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673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206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195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Dated: August 3, 2026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color w:val="000000"/>
                <w:sz w:val="20"/>
                <w:u w:val="single"/>
              </w:rPr>
            </w:pPr>
            <w:r>
              <w:rPr>
                <w:rFonts w:ascii="Times New Roman" w:hAnsi="Times New Roman"/>
                <w:color w:val="000000"/>
                <w:sz w:val="20"/>
                <w:u w:val="single"/>
              </w:rPr>
              <w:t>ChipMOS TECHNOLOGIES INC.</w:t>
            </w:r>
          </w:p>
          <w:p>
            <w:pPr>
              <w:pStyle w:val="TableContents"/>
              <w:bidi w:val="0"/>
              <w:spacing w:before="0" w:after="283"/>
              <w:jc w:val="both"/>
              <w:rPr>
                <w:color w:val="000000"/>
              </w:rPr>
            </w:pPr>
            <w:r>
              <w:rPr>
                <w:color w:val="000000"/>
              </w:rPr>
              <w:t>        </w:t>
            </w:r>
            <w:r>
              <w:rPr>
                <w:rFonts w:ascii="Times New Roman" w:hAnsi="Times New Roman"/>
                <w:color w:val="000000"/>
                <w:sz w:val="20"/>
              </w:rPr>
              <w:t>(Registrant)</w:t>
            </w:r>
          </w:p>
        </w:tc>
      </w:tr>
      <w:tr>
        <w:trPr/>
        <w:tc>
          <w:tcPr>
            <w:tcW w:w="195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292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819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2221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195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By:</w:t>
            </w:r>
          </w:p>
        </w:tc>
        <w:tc>
          <w:tcPr>
            <w:tcW w:w="155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pBdr>
                <w:bottom w:val="single" w:sz="6" w:space="1" w:color="000000"/>
              </w:pBdr>
              <w:bidi w:val="0"/>
              <w:spacing w:before="0" w:after="20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/S/ S. J. Cheng</w:t>
            </w:r>
          </w:p>
        </w:tc>
      </w:tr>
      <w:tr>
        <w:trPr/>
        <w:tc>
          <w:tcPr>
            <w:tcW w:w="195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Name:</w:t>
            </w:r>
          </w:p>
        </w:tc>
        <w:tc>
          <w:tcPr>
            <w:tcW w:w="155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0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S. J. Cheng</w:t>
            </w:r>
          </w:p>
        </w:tc>
      </w:tr>
      <w:tr>
        <w:trPr/>
        <w:tc>
          <w:tcPr>
            <w:tcW w:w="195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Title:</w:t>
            </w:r>
          </w:p>
        </w:tc>
        <w:tc>
          <w:tcPr>
            <w:tcW w:w="155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0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Chairman &amp; President</w:t>
            </w:r>
          </w:p>
        </w:tc>
      </w:tr>
    </w:tbl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spacing w:before="120" w:after="283"/>
        <w:jc w:val="both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English translation of Company’s August 3, 2026 filing with the Taiwan Stock Exchange Corporation’s (“TWSE”) Market Observation Post System (“MOPS”).</w:t>
      </w:r>
    </w:p>
    <w:p>
      <w:pPr>
        <w:pStyle w:val="TextBody"/>
        <w:bidi w:val="0"/>
        <w:spacing w:before="120" w:after="283"/>
        <w:jc w:val="both"/>
        <w:rPr/>
      </w:pPr>
      <w:r>
        <w:rPr/>
        <w:t> 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Date of announcement: August 3, 2026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Subject: The date of the Board of Directors Meeting to approve the Company’s consolidated financial statements for the second quarter of 2026 is August 11, 2026.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Date of events: August 3, 2026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To which item it meets: Article 4, Paragraph 1, Item 31 of the TWSE Procedures for Verification and Disclosure of Material Information of Companies with Listed Securities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Statement: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1.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Date of the notice of the Board of Directors meeting: August 3, 2026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2.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Date of the Board of Directors meeting: August 11, 2026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3.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The quarter of the financial reports or the annual self-assessed financial information to be submitted to the board of directors or approved by the board of directors: The Company’s consolidated financial statements for the second quarter of 2026.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4.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Any other matters that need to be specified: None.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305</Words>
  <Characters>1600</Characters>
  <CharactersWithSpaces>1913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